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158" w:rsidRDefault="00D81158" w:rsidP="00D81158">
      <w:pPr>
        <w:pStyle w:val="style2"/>
        <w:rPr>
          <w:lang/>
        </w:rPr>
      </w:pPr>
      <w:r>
        <w:rPr>
          <w:rStyle w:val="Strong"/>
          <w:lang/>
        </w:rPr>
        <w:t>2. Think-Pair-Share</w:t>
      </w:r>
      <w:r>
        <w:rPr>
          <w:lang/>
        </w:rPr>
        <w:t xml:space="preserve"> - Involves a three step cooperative structure. During the first step individuals think silently about a question posed by the instructor. Individuals pair up during the second step and exchange thoughts. In the third step, the pairs share their responses with other pairs, other teams, or the entire group.</w:t>
      </w:r>
    </w:p>
    <w:p w:rsidR="00D81158" w:rsidRDefault="00D81158" w:rsidP="00D81158">
      <w:pPr>
        <w:pStyle w:val="NormalWeb"/>
        <w:jc w:val="center"/>
      </w:pPr>
      <w:r>
        <w:rPr>
          <w:noProof/>
        </w:rPr>
        <w:drawing>
          <wp:inline distT="0" distB="0" distL="0" distR="0">
            <wp:extent cx="666750" cy="590550"/>
            <wp:effectExtent l="19050" t="0" r="0" b="0"/>
            <wp:docPr id="1" name="Picture 1" descr="http://edtech.kennesaw.edu/intech/j007874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dtech.kennesaw.edu/intech/j00787422.gif"/>
                    <pic:cNvPicPr>
                      <a:picLocks noChangeAspect="1" noChangeArrowheads="1"/>
                    </pic:cNvPicPr>
                  </pic:nvPicPr>
                  <pic:blipFill>
                    <a:blip r:embed="rId5"/>
                    <a:srcRect/>
                    <a:stretch>
                      <a:fillRect/>
                    </a:stretch>
                  </pic:blipFill>
                  <pic:spPr bwMode="auto">
                    <a:xfrm>
                      <a:off x="0" y="0"/>
                      <a:ext cx="666750" cy="590550"/>
                    </a:xfrm>
                    <a:prstGeom prst="rect">
                      <a:avLst/>
                    </a:prstGeom>
                    <a:noFill/>
                    <a:ln w="9525">
                      <a:noFill/>
                      <a:miter lim="800000"/>
                      <a:headEnd/>
                      <a:tailEnd/>
                    </a:ln>
                  </pic:spPr>
                </pic:pic>
              </a:graphicData>
            </a:graphic>
          </wp:inline>
        </w:drawing>
      </w:r>
    </w:p>
    <w:p w:rsidR="00D81158" w:rsidRDefault="00D81158" w:rsidP="00D81158">
      <w:pPr>
        <w:pStyle w:val="NormalWeb"/>
      </w:pPr>
      <w:r>
        <w:t> </w:t>
      </w:r>
    </w:p>
    <w:p w:rsidR="00D81158" w:rsidRDefault="00D81158" w:rsidP="00D81158">
      <w:pPr>
        <w:pStyle w:val="NormalWeb"/>
      </w:pPr>
      <w:r>
        <w:rPr>
          <w:rFonts w:ascii="Verdana" w:hAnsi="Verdana"/>
          <w:b/>
          <w:bCs/>
        </w:rPr>
        <w:t>Credits:</w:t>
      </w:r>
    </w:p>
    <w:p w:rsidR="00D81158" w:rsidRDefault="00D81158" w:rsidP="00D81158">
      <w:pPr>
        <w:pStyle w:val="NormalWeb"/>
      </w:pPr>
      <w:proofErr w:type="gramStart"/>
      <w:r>
        <w:rPr>
          <w:rFonts w:ascii="Verdana" w:hAnsi="Verdana"/>
          <w:sz w:val="20"/>
          <w:szCs w:val="20"/>
        </w:rPr>
        <w:t>David and Roger Johnson.</w:t>
      </w:r>
      <w:proofErr w:type="gramEnd"/>
      <w:r>
        <w:rPr>
          <w:rFonts w:ascii="Verdana" w:hAnsi="Verdana"/>
          <w:sz w:val="20"/>
          <w:szCs w:val="20"/>
        </w:rPr>
        <w:t xml:space="preserve"> </w:t>
      </w:r>
      <w:proofErr w:type="gramStart"/>
      <w:r>
        <w:rPr>
          <w:rFonts w:ascii="Verdana" w:hAnsi="Verdana"/>
          <w:sz w:val="20"/>
          <w:szCs w:val="20"/>
        </w:rPr>
        <w:t>"Cooperative Learning."</w:t>
      </w:r>
      <w:proofErr w:type="gramEnd"/>
      <w:r>
        <w:rPr>
          <w:rFonts w:ascii="Verdana" w:hAnsi="Verdana"/>
          <w:sz w:val="20"/>
          <w:szCs w:val="20"/>
        </w:rPr>
        <w:t xml:space="preserve"> [Online] 15 October 2001. &lt;</w:t>
      </w:r>
      <w:hyperlink r:id="rId6" w:anchor="interdependence" w:history="1">
        <w:r>
          <w:rPr>
            <w:rStyle w:val="Hyperlink"/>
            <w:rFonts w:ascii="Verdana" w:hAnsi="Verdana"/>
            <w:sz w:val="20"/>
            <w:szCs w:val="20"/>
          </w:rPr>
          <w:t>http://www.clcrc.com/pages/cl.html</w:t>
        </w:r>
      </w:hyperlink>
      <w:r>
        <w:rPr>
          <w:rFonts w:ascii="Verdana" w:hAnsi="Verdana"/>
          <w:sz w:val="20"/>
          <w:szCs w:val="20"/>
        </w:rPr>
        <w:t>&gt;.</w:t>
      </w:r>
    </w:p>
    <w:p w:rsidR="00D81158" w:rsidRDefault="00D81158" w:rsidP="00D81158">
      <w:pPr>
        <w:pStyle w:val="NormalWeb"/>
      </w:pPr>
      <w:proofErr w:type="gramStart"/>
      <w:r>
        <w:rPr>
          <w:rFonts w:ascii="Verdana" w:hAnsi="Verdana"/>
          <w:sz w:val="20"/>
          <w:szCs w:val="20"/>
        </w:rPr>
        <w:t>David and Roger Johnson.</w:t>
      </w:r>
      <w:proofErr w:type="gramEnd"/>
      <w:r>
        <w:rPr>
          <w:rFonts w:ascii="Verdana" w:hAnsi="Verdana"/>
          <w:sz w:val="20"/>
          <w:szCs w:val="20"/>
        </w:rPr>
        <w:t xml:space="preserve"> </w:t>
      </w:r>
      <w:proofErr w:type="gramStart"/>
      <w:r>
        <w:rPr>
          <w:rFonts w:ascii="Verdana" w:hAnsi="Verdana"/>
          <w:sz w:val="20"/>
          <w:szCs w:val="20"/>
        </w:rPr>
        <w:t>"An Overview of Cooperative Learning."</w:t>
      </w:r>
      <w:proofErr w:type="gramEnd"/>
      <w:r>
        <w:rPr>
          <w:rFonts w:ascii="Verdana" w:hAnsi="Verdana"/>
          <w:sz w:val="20"/>
          <w:szCs w:val="20"/>
        </w:rPr>
        <w:t xml:space="preserve"> [Online] 15 October 2001. &lt;</w:t>
      </w:r>
      <w:hyperlink r:id="rId7" w:history="1">
        <w:r>
          <w:rPr>
            <w:rStyle w:val="Hyperlink"/>
            <w:rFonts w:ascii="Verdana" w:hAnsi="Verdana"/>
            <w:sz w:val="20"/>
            <w:szCs w:val="20"/>
          </w:rPr>
          <w:t>http://www.clcrc.com/pages/overviewpaper.html</w:t>
        </w:r>
      </w:hyperlink>
      <w:r>
        <w:rPr>
          <w:rFonts w:ascii="Verdana" w:hAnsi="Verdana"/>
          <w:sz w:val="20"/>
          <w:szCs w:val="20"/>
        </w:rPr>
        <w:t>&gt;.</w:t>
      </w:r>
    </w:p>
    <w:p w:rsidR="00D81158" w:rsidRDefault="00D81158" w:rsidP="00D81158">
      <w:pPr>
        <w:pStyle w:val="NormalWeb"/>
      </w:pPr>
      <w:r>
        <w:rPr>
          <w:rFonts w:ascii="Verdana" w:hAnsi="Verdana"/>
          <w:sz w:val="20"/>
          <w:szCs w:val="20"/>
        </w:rPr>
        <w:t xml:space="preserve">Howard Community College's Teaching Resources. </w:t>
      </w:r>
      <w:proofErr w:type="gramStart"/>
      <w:r>
        <w:rPr>
          <w:rFonts w:ascii="Verdana" w:hAnsi="Verdana"/>
          <w:sz w:val="20"/>
          <w:szCs w:val="20"/>
        </w:rPr>
        <w:t>"Ideas on Cooperative Learning and the use of Small Groups."</w:t>
      </w:r>
      <w:proofErr w:type="gramEnd"/>
      <w:r>
        <w:rPr>
          <w:rFonts w:ascii="Verdana" w:hAnsi="Verdana"/>
          <w:sz w:val="20"/>
          <w:szCs w:val="20"/>
        </w:rPr>
        <w:t xml:space="preserve"> [Online] 15 October 2001.</w:t>
      </w:r>
      <w:r>
        <w:rPr>
          <w:rStyle w:val="Strong"/>
          <w:rFonts w:ascii="Verdana" w:hAnsi="Verdana"/>
          <w:color w:val="008080"/>
          <w:sz w:val="20"/>
          <w:szCs w:val="20"/>
        </w:rPr>
        <w:t xml:space="preserve"> &lt;</w:t>
      </w:r>
      <w:hyperlink r:id="rId8" w:history="1">
        <w:r>
          <w:rPr>
            <w:rStyle w:val="Hyperlink"/>
            <w:rFonts w:ascii="Verdana" w:hAnsi="Verdana"/>
            <w:sz w:val="20"/>
            <w:szCs w:val="20"/>
          </w:rPr>
          <w:t>http://www.howardcc.edu/profdev/resources/learning/groups1.htm</w:t>
        </w:r>
      </w:hyperlink>
      <w:r>
        <w:rPr>
          <w:rFonts w:ascii="Verdana" w:hAnsi="Verdana"/>
          <w:sz w:val="20"/>
          <w:szCs w:val="20"/>
        </w:rPr>
        <w:t>&gt;.</w:t>
      </w:r>
    </w:p>
    <w:p w:rsidR="00D81158" w:rsidRDefault="00D81158" w:rsidP="00D81158">
      <w:pPr>
        <w:pStyle w:val="style2"/>
        <w:rPr>
          <w:lang/>
        </w:rPr>
      </w:pPr>
      <w:proofErr w:type="spellStart"/>
      <w:r>
        <w:rPr>
          <w:sz w:val="20"/>
          <w:szCs w:val="20"/>
          <w:lang/>
        </w:rPr>
        <w:t>Kagan</w:t>
      </w:r>
      <w:proofErr w:type="spellEnd"/>
      <w:r>
        <w:rPr>
          <w:sz w:val="20"/>
          <w:szCs w:val="20"/>
          <w:lang/>
        </w:rPr>
        <w:t xml:space="preserve">, S. </w:t>
      </w:r>
      <w:proofErr w:type="spellStart"/>
      <w:r>
        <w:rPr>
          <w:sz w:val="20"/>
          <w:szCs w:val="20"/>
          <w:lang/>
        </w:rPr>
        <w:t>Kagan</w:t>
      </w:r>
      <w:proofErr w:type="spellEnd"/>
      <w:r>
        <w:rPr>
          <w:sz w:val="20"/>
          <w:szCs w:val="20"/>
          <w:lang/>
        </w:rPr>
        <w:t xml:space="preserve"> Structures for Emotional Intelligence. </w:t>
      </w:r>
      <w:proofErr w:type="spellStart"/>
      <w:proofErr w:type="gramStart"/>
      <w:r>
        <w:rPr>
          <w:sz w:val="20"/>
          <w:szCs w:val="20"/>
          <w:lang/>
        </w:rPr>
        <w:t>Kagan</w:t>
      </w:r>
      <w:proofErr w:type="spellEnd"/>
      <w:r>
        <w:rPr>
          <w:sz w:val="20"/>
          <w:szCs w:val="20"/>
          <w:lang/>
        </w:rPr>
        <w:t xml:space="preserve"> Online </w:t>
      </w:r>
      <w:r>
        <w:rPr>
          <w:rStyle w:val="style21"/>
          <w:sz w:val="20"/>
          <w:szCs w:val="20"/>
          <w:lang/>
        </w:rPr>
        <w:t>Magazine.</w:t>
      </w:r>
      <w:proofErr w:type="gramEnd"/>
      <w:r>
        <w:rPr>
          <w:rStyle w:val="style21"/>
          <w:sz w:val="20"/>
          <w:szCs w:val="20"/>
          <w:lang/>
        </w:rPr>
        <w:t xml:space="preserve"> </w:t>
      </w:r>
      <w:proofErr w:type="gramStart"/>
      <w:r>
        <w:rPr>
          <w:rStyle w:val="style21"/>
          <w:sz w:val="20"/>
          <w:szCs w:val="20"/>
          <w:lang/>
        </w:rPr>
        <w:t>2001, 4(4).</w:t>
      </w:r>
      <w:proofErr w:type="gramEnd"/>
      <w:r>
        <w:rPr>
          <w:rStyle w:val="style21"/>
          <w:sz w:val="20"/>
          <w:szCs w:val="20"/>
          <w:lang/>
        </w:rPr>
        <w:t xml:space="preserve"> </w:t>
      </w:r>
      <w:hyperlink r:id="rId9" w:history="1">
        <w:r>
          <w:rPr>
            <w:rStyle w:val="style11"/>
            <w:color w:val="0000FF"/>
            <w:u w:val="single"/>
            <w:lang/>
          </w:rPr>
          <w:t>http://www.kaganonline.com/Newsletter/index.html</w:t>
        </w:r>
        <w:r>
          <w:rPr>
            <w:rStyle w:val="Hyperlink"/>
            <w:sz w:val="15"/>
            <w:szCs w:val="15"/>
            <w:lang/>
          </w:rPr>
          <w:t xml:space="preserve"> </w:t>
        </w:r>
      </w:hyperlink>
    </w:p>
    <w:p w:rsidR="00D81158" w:rsidRDefault="00D81158" w:rsidP="00D81158">
      <w:pPr>
        <w:pStyle w:val="NormalWeb"/>
      </w:pPr>
      <w:r>
        <w:t> </w:t>
      </w:r>
    </w:p>
    <w:p w:rsidR="00D81158" w:rsidRDefault="00D81158" w:rsidP="00D81158">
      <w:pPr>
        <w:pStyle w:val="style2"/>
        <w:rPr>
          <w:lang/>
        </w:rPr>
      </w:pPr>
      <w:r>
        <w:rPr>
          <w:rStyle w:val="Strong"/>
          <w:lang/>
        </w:rPr>
        <w:t>Reference</w:t>
      </w:r>
    </w:p>
    <w:p w:rsidR="00D81158" w:rsidRDefault="00D81158" w:rsidP="00D81158">
      <w:pPr>
        <w:pStyle w:val="style2"/>
        <w:rPr>
          <w:lang/>
        </w:rPr>
      </w:pPr>
      <w:proofErr w:type="spellStart"/>
      <w:r>
        <w:rPr>
          <w:sz w:val="20"/>
          <w:szCs w:val="20"/>
          <w:lang/>
        </w:rPr>
        <w:t>Kagan</w:t>
      </w:r>
      <w:proofErr w:type="spellEnd"/>
      <w:r>
        <w:rPr>
          <w:sz w:val="20"/>
          <w:szCs w:val="20"/>
          <w:lang/>
        </w:rPr>
        <w:t xml:space="preserve">, Spencer. </w:t>
      </w:r>
      <w:proofErr w:type="gramStart"/>
      <w:r>
        <w:rPr>
          <w:sz w:val="20"/>
          <w:szCs w:val="20"/>
          <w:lang/>
        </w:rPr>
        <w:t>Cooperative Learning.</w:t>
      </w:r>
      <w:proofErr w:type="gramEnd"/>
      <w:r>
        <w:rPr>
          <w:sz w:val="20"/>
          <w:szCs w:val="20"/>
          <w:lang/>
        </w:rPr>
        <w:t xml:space="preserve"> San Clemente, CA: </w:t>
      </w:r>
      <w:proofErr w:type="spellStart"/>
      <w:r>
        <w:rPr>
          <w:sz w:val="20"/>
          <w:szCs w:val="20"/>
          <w:lang/>
        </w:rPr>
        <w:t>Kagan</w:t>
      </w:r>
      <w:proofErr w:type="spellEnd"/>
      <w:r>
        <w:rPr>
          <w:sz w:val="20"/>
          <w:szCs w:val="20"/>
          <w:lang/>
        </w:rPr>
        <w:t xml:space="preserve"> Publishing, </w:t>
      </w:r>
      <w:r>
        <w:rPr>
          <w:rStyle w:val="style21"/>
          <w:sz w:val="20"/>
          <w:szCs w:val="20"/>
          <w:lang/>
        </w:rPr>
        <w:t xml:space="preserve">1994. </w:t>
      </w:r>
      <w:hyperlink r:id="rId10" w:history="1">
        <w:r>
          <w:rPr>
            <w:rStyle w:val="Hyperlink"/>
            <w:sz w:val="20"/>
            <w:szCs w:val="20"/>
            <w:lang/>
          </w:rPr>
          <w:t xml:space="preserve">www.KaganOnline.com </w:t>
        </w:r>
      </w:hyperlink>
    </w:p>
    <w:p w:rsidR="00D81158" w:rsidRDefault="00D81158" w:rsidP="00D81158">
      <w:pPr>
        <w:pStyle w:val="style2"/>
        <w:rPr>
          <w:lang/>
        </w:rPr>
      </w:pPr>
      <w:r>
        <w:rPr>
          <w:lang/>
        </w:rPr>
        <w:t> </w:t>
      </w:r>
    </w:p>
    <w:p w:rsidR="00D81158" w:rsidRDefault="00D81158" w:rsidP="00D81158">
      <w:pPr>
        <w:pStyle w:val="NormalWeb"/>
      </w:pPr>
      <w:r>
        <w:t> </w:t>
      </w:r>
    </w:p>
    <w:p w:rsidR="00574358" w:rsidRPr="00130E8D" w:rsidRDefault="00574358" w:rsidP="00130E8D"/>
    <w:sectPr w:rsidR="00574358" w:rsidRPr="00130E8D" w:rsidSect="0096784D">
      <w:pgSz w:w="12240" w:h="15840"/>
      <w:pgMar w:top="1440" w:right="1440" w:bottom="1440" w:left="1440" w:header="1440" w:footer="1440" w:gutter="0"/>
      <w:cols w:space="720"/>
      <w:noEndnote/>
    </w:sectPr>
  </w:body>
</w:document>
</file>

<file path=word/fontTable.xml><?xml version="1.0" encoding="utf-8"?>
<w:fonts xmlns:r="http://schemas.openxmlformats.org/officeDocument/2006/relationships" xmlns:w="http://schemas.openxmlformats.org/wordprocessingml/2006/main">
  <w:font w:name="WP MathA">
    <w:altName w:val="Symbol"/>
    <w:panose1 w:val="00000000000000000000"/>
    <w:charset w:val="02"/>
    <w:family w:val="auto"/>
    <w:notTrueType/>
    <w:pitch w:val="variable"/>
    <w:sig w:usb0="00000000" w:usb1="00000000" w:usb2="00000000" w:usb3="00000000" w:csb0="0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3E678C2"/>
    <w:lvl w:ilvl="0">
      <w:numFmt w:val="decimal"/>
      <w:lvlText w:val="*"/>
      <w:lvlJc w:val="left"/>
    </w:lvl>
  </w:abstractNum>
  <w:num w:numId="1">
    <w:abstractNumId w:val="0"/>
    <w:lvlOverride w:ilvl="0">
      <w:lvl w:ilvl="0">
        <w:numFmt w:val="bullet"/>
        <w:lvlText w:val=""/>
        <w:legacy w:legacy="1" w:legacySpace="0" w:legacyIndent="720"/>
        <w:lvlJc w:val="left"/>
        <w:pPr>
          <w:ind w:left="720" w:hanging="720"/>
        </w:pPr>
        <w:rPr>
          <w:rFonts w:ascii="WP MathA" w:hAnsi="WP MathA" w:cs="WP MathA"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81158"/>
    <w:rsid w:val="00130E8D"/>
    <w:rsid w:val="00574358"/>
    <w:rsid w:val="006010DC"/>
    <w:rsid w:val="0096784D"/>
    <w:rsid w:val="00A67DFB"/>
    <w:rsid w:val="00D81158"/>
    <w:rsid w:val="00F530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DFB"/>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uiPriority w:val="99"/>
    <w:rsid w:val="00A67DFB"/>
    <w:pPr>
      <w:widowControl w:val="0"/>
      <w:autoSpaceDE w:val="0"/>
      <w:autoSpaceDN w:val="0"/>
      <w:adjustRightInd w:val="0"/>
      <w:ind w:left="720" w:hanging="720"/>
    </w:pPr>
  </w:style>
  <w:style w:type="table" w:styleId="TableGrid">
    <w:name w:val="Table Grid"/>
    <w:basedOn w:val="TableNormal"/>
    <w:uiPriority w:val="99"/>
    <w:rsid w:val="00A67DFB"/>
    <w:pPr>
      <w:spacing w:after="0" w:line="240" w:lineRule="auto"/>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Normal"/>
    <w:rsid w:val="00D81158"/>
    <w:pPr>
      <w:spacing w:before="100" w:beforeAutospacing="1" w:after="100" w:afterAutospacing="1"/>
    </w:pPr>
    <w:rPr>
      <w:rFonts w:ascii="Verdana" w:hAnsi="Verdana"/>
    </w:rPr>
  </w:style>
  <w:style w:type="character" w:styleId="Strong">
    <w:name w:val="Strong"/>
    <w:basedOn w:val="DefaultParagraphFont"/>
    <w:uiPriority w:val="22"/>
    <w:qFormat/>
    <w:rsid w:val="00D81158"/>
    <w:rPr>
      <w:b/>
      <w:bCs/>
    </w:rPr>
  </w:style>
  <w:style w:type="paragraph" w:styleId="NormalWeb">
    <w:name w:val="Normal (Web)"/>
    <w:basedOn w:val="Normal"/>
    <w:uiPriority w:val="99"/>
    <w:semiHidden/>
    <w:unhideWhenUsed/>
    <w:rsid w:val="00D81158"/>
    <w:pPr>
      <w:spacing w:before="100" w:beforeAutospacing="1" w:after="100" w:afterAutospacing="1"/>
    </w:pPr>
  </w:style>
  <w:style w:type="paragraph" w:styleId="BalloonText">
    <w:name w:val="Balloon Text"/>
    <w:basedOn w:val="Normal"/>
    <w:link w:val="BalloonTextChar"/>
    <w:uiPriority w:val="99"/>
    <w:semiHidden/>
    <w:unhideWhenUsed/>
    <w:rsid w:val="00D81158"/>
    <w:rPr>
      <w:rFonts w:ascii="Tahoma" w:hAnsi="Tahoma" w:cs="Tahoma"/>
      <w:sz w:val="16"/>
      <w:szCs w:val="16"/>
    </w:rPr>
  </w:style>
  <w:style w:type="character" w:customStyle="1" w:styleId="BalloonTextChar">
    <w:name w:val="Balloon Text Char"/>
    <w:basedOn w:val="DefaultParagraphFont"/>
    <w:link w:val="BalloonText"/>
    <w:uiPriority w:val="99"/>
    <w:semiHidden/>
    <w:rsid w:val="00D81158"/>
    <w:rPr>
      <w:rFonts w:ascii="Tahoma" w:hAnsi="Tahoma" w:cs="Tahoma"/>
      <w:sz w:val="16"/>
      <w:szCs w:val="16"/>
    </w:rPr>
  </w:style>
  <w:style w:type="character" w:styleId="Hyperlink">
    <w:name w:val="Hyperlink"/>
    <w:basedOn w:val="DefaultParagraphFont"/>
    <w:uiPriority w:val="99"/>
    <w:semiHidden/>
    <w:unhideWhenUsed/>
    <w:rsid w:val="00D81158"/>
    <w:rPr>
      <w:color w:val="0000FF"/>
      <w:u w:val="single"/>
    </w:rPr>
  </w:style>
  <w:style w:type="character" w:customStyle="1" w:styleId="style21">
    <w:name w:val="style21"/>
    <w:basedOn w:val="DefaultParagraphFont"/>
    <w:rsid w:val="00D81158"/>
    <w:rPr>
      <w:rFonts w:ascii="Verdana" w:hAnsi="Verdana" w:hint="default"/>
    </w:rPr>
  </w:style>
  <w:style w:type="character" w:customStyle="1" w:styleId="style11">
    <w:name w:val="style11"/>
    <w:basedOn w:val="DefaultParagraphFont"/>
    <w:rsid w:val="00D81158"/>
    <w:rPr>
      <w:rFonts w:ascii="Verdana" w:hAnsi="Verdana" w:hint="default"/>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owardcc.edu/profdev/resources/learning/groups1.htm" TargetMode="External"/><Relationship Id="rId3" Type="http://schemas.openxmlformats.org/officeDocument/2006/relationships/settings" Target="settings.xml"/><Relationship Id="rId7" Type="http://schemas.openxmlformats.org/officeDocument/2006/relationships/hyperlink" Target="http://www.clcrc.com/pages/overviewpaper.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lcrc.com/pages/cl.html" TargetMode="External"/><Relationship Id="rId11"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hyperlink" Target="http://www.KaganOnline.com" TargetMode="External"/><Relationship Id="rId4" Type="http://schemas.openxmlformats.org/officeDocument/2006/relationships/webSettings" Target="webSettings.xml"/><Relationship Id="rId9" Type="http://schemas.openxmlformats.org/officeDocument/2006/relationships/hyperlink" Target="http://www.kaganonline.com/Newsletter/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204</Words>
  <Characters>1167</Characters>
  <Application>Microsoft Office Word</Application>
  <DocSecurity>0</DocSecurity>
  <Lines>9</Lines>
  <Paragraphs>2</Paragraphs>
  <ScaleCrop>false</ScaleCrop>
  <Company>Hewlett-Packard</Company>
  <LinksUpToDate>false</LinksUpToDate>
  <CharactersWithSpaces>1369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lydia kinney</dc:creator>
  <cp:lastModifiedBy>lydia kinney</cp:lastModifiedBy>
  <cp:revision>1</cp:revision>
  <dcterms:created xsi:type="dcterms:W3CDTF">2008-04-06T20:23:00Z</dcterms:created>
  <dcterms:modified xsi:type="dcterms:W3CDTF">2008-04-06T20:25:00Z</dcterms:modified>
</cp:coreProperties>
</file>